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FB0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86ED1D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4361A2" w14:textId="0C3605B0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6DC5" w:rsidRPr="00D8315E">
        <w:rPr>
          <w:rFonts w:ascii="Corbel" w:hAnsi="Corbel"/>
          <w:smallCaps/>
          <w:sz w:val="24"/>
          <w:szCs w:val="24"/>
        </w:rPr>
        <w:t>od 20</w:t>
      </w:r>
      <w:r w:rsidR="004A3AE6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</w:t>
      </w:r>
      <w:r w:rsidR="004A3AE6">
        <w:rPr>
          <w:rFonts w:ascii="Corbel" w:hAnsi="Corbel"/>
          <w:smallCaps/>
          <w:sz w:val="24"/>
          <w:szCs w:val="24"/>
        </w:rPr>
        <w:t>1</w:t>
      </w:r>
      <w:r w:rsidR="008D6DC5" w:rsidRPr="00D8315E">
        <w:rPr>
          <w:rFonts w:ascii="Corbel" w:hAnsi="Corbel"/>
          <w:smallCaps/>
          <w:sz w:val="24"/>
          <w:szCs w:val="24"/>
        </w:rPr>
        <w:t xml:space="preserve"> do 202</w:t>
      </w:r>
      <w:r w:rsidR="004A3AE6">
        <w:rPr>
          <w:rFonts w:ascii="Corbel" w:hAnsi="Corbel"/>
          <w:smallCaps/>
          <w:sz w:val="24"/>
          <w:szCs w:val="24"/>
        </w:rPr>
        <w:t>4</w:t>
      </w:r>
      <w:r w:rsidR="008D6DC5" w:rsidRPr="00D8315E">
        <w:rPr>
          <w:rFonts w:ascii="Corbel" w:hAnsi="Corbel"/>
          <w:smallCaps/>
          <w:sz w:val="24"/>
          <w:szCs w:val="24"/>
        </w:rPr>
        <w:t>/</w:t>
      </w:r>
      <w:r w:rsidR="00D8315E" w:rsidRPr="00D8315E">
        <w:rPr>
          <w:rFonts w:ascii="Corbel" w:hAnsi="Corbel"/>
          <w:smallCaps/>
          <w:sz w:val="24"/>
          <w:szCs w:val="24"/>
        </w:rPr>
        <w:t>20</w:t>
      </w:r>
      <w:r w:rsidR="008D6DC5" w:rsidRPr="00D8315E">
        <w:rPr>
          <w:rFonts w:ascii="Corbel" w:hAnsi="Corbel"/>
          <w:smallCaps/>
          <w:sz w:val="24"/>
          <w:szCs w:val="24"/>
        </w:rPr>
        <w:t>2</w:t>
      </w:r>
      <w:r w:rsidR="004A3AE6">
        <w:rPr>
          <w:rFonts w:ascii="Corbel" w:hAnsi="Corbel"/>
          <w:smallCaps/>
          <w:sz w:val="24"/>
          <w:szCs w:val="24"/>
        </w:rPr>
        <w:t>5</w:t>
      </w:r>
    </w:p>
    <w:p w14:paraId="62054423" w14:textId="7A9C0FBA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8D6DC5" w:rsidRPr="00D8315E">
        <w:rPr>
          <w:rFonts w:ascii="Corbel" w:hAnsi="Corbel"/>
          <w:sz w:val="24"/>
          <w:szCs w:val="24"/>
        </w:rPr>
        <w:t>ok akademicki  20</w:t>
      </w:r>
      <w:r w:rsidR="004A3AE6">
        <w:rPr>
          <w:rFonts w:ascii="Corbel" w:hAnsi="Corbel"/>
          <w:sz w:val="24"/>
          <w:szCs w:val="24"/>
        </w:rPr>
        <w:t>20</w:t>
      </w:r>
      <w:r w:rsidR="008D6DC5" w:rsidRPr="00D8315E">
        <w:rPr>
          <w:rFonts w:ascii="Corbel" w:hAnsi="Corbel"/>
          <w:sz w:val="24"/>
          <w:szCs w:val="24"/>
        </w:rPr>
        <w:t>/202</w:t>
      </w:r>
      <w:r w:rsidR="004A3AE6">
        <w:rPr>
          <w:rFonts w:ascii="Corbel" w:hAnsi="Corbel"/>
          <w:sz w:val="24"/>
          <w:szCs w:val="24"/>
        </w:rPr>
        <w:t>1</w:t>
      </w:r>
    </w:p>
    <w:p w14:paraId="7F13ED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BD22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388EC6" w14:textId="77777777" w:rsidTr="00B819C8">
        <w:tc>
          <w:tcPr>
            <w:tcW w:w="2694" w:type="dxa"/>
            <w:vAlign w:val="center"/>
          </w:tcPr>
          <w:p w14:paraId="11B682EB" w14:textId="77777777" w:rsidR="0085747A" w:rsidRPr="009C54AE" w:rsidRDefault="00C05F4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92260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Powszechna historia prawa</w:t>
            </w:r>
          </w:p>
        </w:tc>
      </w:tr>
      <w:tr w:rsidR="0085747A" w:rsidRPr="009C54AE" w14:paraId="2842EFAF" w14:textId="77777777" w:rsidTr="00B819C8">
        <w:tc>
          <w:tcPr>
            <w:tcW w:w="2694" w:type="dxa"/>
            <w:vAlign w:val="center"/>
          </w:tcPr>
          <w:p w14:paraId="60CA09DC" w14:textId="77777777" w:rsidR="0085747A" w:rsidRPr="009C54AE" w:rsidRDefault="00C05F4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92526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PRP04</w:t>
            </w:r>
          </w:p>
        </w:tc>
      </w:tr>
      <w:tr w:rsidR="0085747A" w:rsidRPr="009C54AE" w14:paraId="3249DFBF" w14:textId="77777777" w:rsidTr="00B819C8">
        <w:tc>
          <w:tcPr>
            <w:tcW w:w="2694" w:type="dxa"/>
            <w:vAlign w:val="center"/>
          </w:tcPr>
          <w:p w14:paraId="2AF1CDFD" w14:textId="77777777" w:rsidR="0085747A" w:rsidRPr="009C54AE" w:rsidRDefault="001A365C" w:rsidP="00D47011">
            <w:pPr>
              <w:pStyle w:val="Pytania"/>
              <w:spacing w:before="120" w:after="12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782C58" w14:textId="77777777" w:rsidR="0085747A" w:rsidRPr="009C54AE" w:rsidRDefault="00CF21F4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CF21F4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1856E9A4" w14:textId="77777777" w:rsidTr="00B819C8">
        <w:tc>
          <w:tcPr>
            <w:tcW w:w="2694" w:type="dxa"/>
            <w:vAlign w:val="center"/>
          </w:tcPr>
          <w:p w14:paraId="57196991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F3CEF3" w14:textId="77777777" w:rsidR="0085747A" w:rsidRPr="009C54AE" w:rsidRDefault="009F7CE8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9F7CE8">
              <w:rPr>
                <w:rFonts w:ascii="Corbel" w:hAnsi="Corbel"/>
                <w:b w:val="0"/>
                <w:sz w:val="24"/>
                <w:szCs w:val="24"/>
              </w:rPr>
              <w:t>Zakład Historii Prawa i Medioznawstwa</w:t>
            </w:r>
          </w:p>
        </w:tc>
      </w:tr>
      <w:tr w:rsidR="0085747A" w:rsidRPr="009C54AE" w14:paraId="75237AFE" w14:textId="77777777" w:rsidTr="00B819C8">
        <w:tc>
          <w:tcPr>
            <w:tcW w:w="2694" w:type="dxa"/>
            <w:vAlign w:val="center"/>
          </w:tcPr>
          <w:p w14:paraId="594DF63E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EC952C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39B15151" w14:textId="77777777" w:rsidTr="00B819C8">
        <w:tc>
          <w:tcPr>
            <w:tcW w:w="2694" w:type="dxa"/>
            <w:vAlign w:val="center"/>
          </w:tcPr>
          <w:p w14:paraId="6D326373" w14:textId="77777777" w:rsidR="0085747A" w:rsidRPr="009C54AE" w:rsidRDefault="00DE4A14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1E1250" w14:textId="77777777" w:rsidR="0085747A" w:rsidRPr="009C54AE" w:rsidRDefault="00A90EB0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85747A" w:rsidRPr="009C54AE" w14:paraId="0EBC6DF1" w14:textId="77777777" w:rsidTr="00B819C8">
        <w:tc>
          <w:tcPr>
            <w:tcW w:w="2694" w:type="dxa"/>
            <w:vAlign w:val="center"/>
          </w:tcPr>
          <w:p w14:paraId="62896A7D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C723FD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8080ED3" w14:textId="77777777" w:rsidTr="00B819C8">
        <w:tc>
          <w:tcPr>
            <w:tcW w:w="2694" w:type="dxa"/>
            <w:vAlign w:val="center"/>
          </w:tcPr>
          <w:p w14:paraId="6DD25F89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A7F252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734AFD" w14:textId="77777777" w:rsidTr="00B819C8">
        <w:tc>
          <w:tcPr>
            <w:tcW w:w="2694" w:type="dxa"/>
            <w:vAlign w:val="center"/>
          </w:tcPr>
          <w:p w14:paraId="482DA917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BCBB8A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Rok I, semestr I i II</w:t>
            </w:r>
          </w:p>
        </w:tc>
      </w:tr>
      <w:tr w:rsidR="0085747A" w:rsidRPr="009C54AE" w14:paraId="61A02F70" w14:textId="77777777" w:rsidTr="00B819C8">
        <w:tc>
          <w:tcPr>
            <w:tcW w:w="2694" w:type="dxa"/>
            <w:vAlign w:val="center"/>
          </w:tcPr>
          <w:p w14:paraId="4310AC0B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A4FD8E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45D2C5C9" w14:textId="77777777" w:rsidTr="00B819C8">
        <w:tc>
          <w:tcPr>
            <w:tcW w:w="2694" w:type="dxa"/>
            <w:vAlign w:val="center"/>
          </w:tcPr>
          <w:p w14:paraId="5948C975" w14:textId="77777777" w:rsidR="00923D7D" w:rsidRPr="009C54AE" w:rsidRDefault="00923D7D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656B50" w14:textId="77777777" w:rsidR="00923D7D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DFEAC19" w14:textId="77777777" w:rsidTr="00B819C8">
        <w:tc>
          <w:tcPr>
            <w:tcW w:w="2694" w:type="dxa"/>
            <w:vAlign w:val="center"/>
          </w:tcPr>
          <w:p w14:paraId="41FA952C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99B11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hab. Władysław Wlaźlak, prof. UR</w:t>
            </w:r>
          </w:p>
        </w:tc>
      </w:tr>
      <w:tr w:rsidR="0085747A" w:rsidRPr="009C54AE" w14:paraId="33649C8D" w14:textId="77777777" w:rsidTr="00B819C8">
        <w:tc>
          <w:tcPr>
            <w:tcW w:w="2694" w:type="dxa"/>
            <w:vAlign w:val="center"/>
          </w:tcPr>
          <w:p w14:paraId="3E1D1B84" w14:textId="77777777" w:rsidR="0085747A" w:rsidRPr="009C54AE" w:rsidRDefault="0085747A" w:rsidP="00D47011">
            <w:pPr>
              <w:pStyle w:val="Pytania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B56806" w14:textId="77777777" w:rsidR="0085747A" w:rsidRPr="009C54AE" w:rsidRDefault="008D6DC5" w:rsidP="00D47011">
            <w:pPr>
              <w:pStyle w:val="Odpowiedzi"/>
              <w:spacing w:before="120" w:after="12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dr Ewa Leniart</w:t>
            </w:r>
          </w:p>
        </w:tc>
      </w:tr>
    </w:tbl>
    <w:p w14:paraId="35D6962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4A3F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7B0D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08"/>
        <w:gridCol w:w="797"/>
        <w:gridCol w:w="884"/>
        <w:gridCol w:w="795"/>
        <w:gridCol w:w="818"/>
        <w:gridCol w:w="748"/>
        <w:gridCol w:w="945"/>
        <w:gridCol w:w="1178"/>
        <w:gridCol w:w="1472"/>
      </w:tblGrid>
      <w:tr w:rsidR="00015B8F" w:rsidRPr="009C54AE" w14:paraId="7D610F6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11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01CC015F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4DF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B5E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3401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9376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FF4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A99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4C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C612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8B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7353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8F1C" w14:textId="77777777"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D5CE" w14:textId="77777777"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8D6DC5" w:rsidRPr="008D6D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EEE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7D5D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3F2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003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803D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8A97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81F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F882" w14:textId="77777777" w:rsidR="00015B8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</w:t>
            </w:r>
          </w:p>
        </w:tc>
      </w:tr>
      <w:tr w:rsidR="0030395F" w:rsidRPr="009C54AE" w14:paraId="38DB5B4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82B1" w14:textId="77777777"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834A" w14:textId="77777777"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7033" w14:textId="77777777"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8D6DC5"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FE7C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D076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0A8C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61DE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66A8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E8D1" w14:textId="77777777" w:rsidR="0030395F" w:rsidRPr="009C54AE" w:rsidRDefault="0030395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4CBA" w14:textId="77777777" w:rsidR="0030395F" w:rsidRPr="009C54AE" w:rsidRDefault="00511A98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14:paraId="5248A4B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E464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FB5E78" w14:textId="77777777" w:rsidR="0085747A" w:rsidRPr="009C54AE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963E73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A985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33B8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904606" w14:textId="77777777" w:rsidR="00E47F44" w:rsidRPr="00E47F44" w:rsidRDefault="00E47F44" w:rsidP="00E47F44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CF03F7">
        <w:rPr>
          <w:rFonts w:ascii="Corbel" w:hAnsi="Corbel"/>
          <w:b w:val="0"/>
          <w:smallCaps w:val="0"/>
          <w:szCs w:val="24"/>
        </w:rPr>
        <w:t xml:space="preserve"> </w:t>
      </w:r>
      <w:r w:rsidRPr="00E47F44">
        <w:rPr>
          <w:rFonts w:ascii="Corbel" w:hAnsi="Corbel"/>
          <w:b w:val="0"/>
          <w:smallCaps w:val="0"/>
          <w:szCs w:val="24"/>
        </w:rPr>
        <w:t>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14:paraId="14DB17D8" w14:textId="77777777" w:rsidR="00E47F44" w:rsidRPr="00E47F44" w:rsidRDefault="00E47F44" w:rsidP="00E47F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E47F44">
        <w:rPr>
          <w:rFonts w:ascii="Corbel" w:hAnsi="Corbel"/>
          <w:b w:val="0"/>
          <w:smallCaps w:val="0"/>
          <w:szCs w:val="24"/>
        </w:rPr>
        <w:t>ykłady - egzamin w formie testu zamkniętego z odpowiedziami wielokrotnego wybo</w:t>
      </w:r>
      <w:r>
        <w:rPr>
          <w:rFonts w:ascii="Corbel" w:hAnsi="Corbel"/>
          <w:b w:val="0"/>
          <w:smallCaps w:val="0"/>
          <w:szCs w:val="24"/>
        </w:rPr>
        <w:t>ru.</w:t>
      </w:r>
    </w:p>
    <w:p w14:paraId="342E6D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F02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44B4DAE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9DF53" w14:textId="77777777" w:rsidTr="00745302">
        <w:tc>
          <w:tcPr>
            <w:tcW w:w="9670" w:type="dxa"/>
          </w:tcPr>
          <w:p w14:paraId="67EFDE8E" w14:textId="77777777" w:rsidR="0085747A" w:rsidRPr="009C54AE" w:rsidRDefault="008D6DC5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powszechnej na poziomie wymaganym na egzaminie maturalnym.  </w:t>
            </w:r>
          </w:p>
        </w:tc>
      </w:tr>
    </w:tbl>
    <w:p w14:paraId="5F3969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7E8D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A0D19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C2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D1D50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6141A3" w14:textId="77777777" w:rsidTr="00923D7D">
        <w:tc>
          <w:tcPr>
            <w:tcW w:w="851" w:type="dxa"/>
            <w:vAlign w:val="center"/>
          </w:tcPr>
          <w:p w14:paraId="389D5A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A6E9BA" w14:textId="77777777" w:rsidR="0085747A" w:rsidRPr="009C54AE" w:rsidRDefault="00CB4D1B" w:rsidP="00D47011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4D1B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ustroju państwa i prawa z zakresu historii powszechnej od czasów monarchii patrymonialnej do połowy XX w., jak również zaznajomienie z podstawowymi pojęciami, instytucjami oraz źródłami z zakresu prawa konstytucyjnego, cywilnego, a także karnego – materialnego i procesowego.</w:t>
            </w:r>
          </w:p>
        </w:tc>
      </w:tr>
      <w:tr w:rsidR="0085747A" w:rsidRPr="009C54AE" w14:paraId="00E8CDCB" w14:textId="77777777" w:rsidTr="00C858F4">
        <w:trPr>
          <w:trHeight w:val="1635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31FE57B" w14:textId="77777777" w:rsidR="0085747A" w:rsidRPr="009C54AE" w:rsidRDefault="006C60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49B35C4D" w14:textId="77777777" w:rsidR="0085747A" w:rsidRPr="009C54AE" w:rsidRDefault="00C858F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051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ustrojowych oraz prawnych funkcjonując</w:t>
            </w:r>
            <w:r>
              <w:rPr>
                <w:rFonts w:ascii="Corbel" w:hAnsi="Corbel"/>
                <w:b w:val="0"/>
                <w:sz w:val="24"/>
                <w:szCs w:val="24"/>
              </w:rPr>
              <w:t>ych w przeszłości i aktualnie, z</w:t>
            </w:r>
            <w:r w:rsidRPr="006C6051">
              <w:rPr>
                <w:rFonts w:ascii="Corbel" w:hAnsi="Corbel"/>
                <w:b w:val="0"/>
                <w:sz w:val="24"/>
                <w:szCs w:val="24"/>
              </w:rPr>
              <w:t>e szczególnym uwzględnieniem państw europejskich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2B9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CF1C2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C7760B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BD18F4C" w14:textId="77777777" w:rsidTr="0071620A">
        <w:tc>
          <w:tcPr>
            <w:tcW w:w="1701" w:type="dxa"/>
            <w:vAlign w:val="center"/>
          </w:tcPr>
          <w:p w14:paraId="3AC69CA2" w14:textId="77777777"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73BD67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360E5B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C858F4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6AC388A" w14:textId="77777777" w:rsidTr="005E6E85">
        <w:tc>
          <w:tcPr>
            <w:tcW w:w="1701" w:type="dxa"/>
          </w:tcPr>
          <w:p w14:paraId="617359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13AD6DC" w14:textId="77777777" w:rsidR="0085747A" w:rsidRPr="00D47011" w:rsidRDefault="00CB4D1B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47011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 zdefiniować typy i formy ustroju państwowego od X do końca XX w., wymienić ich kluczowe cechy oraz zakres chronologiczny, jak również opisać wpływ czynników ekonomicznych i społecznych na ewolucję poszczególnych typów ustroju państwowego oraz norm prawnych w analizowanym okresie.</w:t>
            </w:r>
          </w:p>
        </w:tc>
        <w:tc>
          <w:tcPr>
            <w:tcW w:w="1873" w:type="dxa"/>
          </w:tcPr>
          <w:p w14:paraId="69518019" w14:textId="77777777" w:rsidR="0085747A" w:rsidRPr="00CB4D1B" w:rsidRDefault="00CB4D1B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617EA116" w14:textId="77777777" w:rsidTr="005E6E85">
        <w:tc>
          <w:tcPr>
            <w:tcW w:w="1701" w:type="dxa"/>
          </w:tcPr>
          <w:p w14:paraId="4801F0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D80E809" w14:textId="77777777" w:rsidR="0085747A" w:rsidRPr="009C54AE" w:rsidRDefault="00CB4D1B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B4D1B">
              <w:rPr>
                <w:rFonts w:ascii="Corbel" w:hAnsi="Corbel"/>
                <w:b w:val="0"/>
                <w:smallCaps w:val="0"/>
                <w:szCs w:val="24"/>
              </w:rPr>
              <w:t xml:space="preserve">mie wymienić podstawowe źródła prawa regulujące zagadnienia ustroju i prawa sądowego z historii </w:t>
            </w:r>
            <w:r w:rsidRPr="00CB4D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powszechnej od X do poł. XX w., przedstawić ich ogólną charakterystykę oraz wpływ na ewolucję poszcze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gólnych dziedzin prawa</w:t>
            </w:r>
            <w:r w:rsidR="003725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5524DC7" w14:textId="77777777" w:rsidR="0085747A" w:rsidRPr="009C54AE" w:rsidRDefault="00CB4D1B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4D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K_W03</w:t>
            </w:r>
          </w:p>
        </w:tc>
      </w:tr>
      <w:tr w:rsidR="0085747A" w:rsidRPr="009C54AE" w14:paraId="2C7C5FAE" w14:textId="77777777" w:rsidTr="00F54C62">
        <w:trPr>
          <w:trHeight w:val="167"/>
        </w:trPr>
        <w:tc>
          <w:tcPr>
            <w:tcW w:w="1701" w:type="dxa"/>
          </w:tcPr>
          <w:p w14:paraId="51F6A202" w14:textId="77777777"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DB1F878" w14:textId="77777777" w:rsidR="0085747A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 xml:space="preserve">mie wymienić charakterystyczne dla poszczególnych typów i form ustrojowych instytucje prawne z zakresu prawa materialnego i procesowego, a także posługiwać się nimi, ocenić wpływ czynników progresywnych i regresywnych na kształtowanie się kluczowych zasad oraz norm prawnych (z zakresu ustroju i prawa sądowego) na danych etapie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historycznego.</w:t>
            </w:r>
          </w:p>
        </w:tc>
        <w:tc>
          <w:tcPr>
            <w:tcW w:w="1873" w:type="dxa"/>
          </w:tcPr>
          <w:p w14:paraId="2F961A51" w14:textId="77777777" w:rsidR="0085747A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54C62" w:rsidRPr="009C54AE" w14:paraId="7F668A6A" w14:textId="77777777" w:rsidTr="00F54C62">
        <w:trPr>
          <w:trHeight w:val="134"/>
        </w:trPr>
        <w:tc>
          <w:tcPr>
            <w:tcW w:w="1701" w:type="dxa"/>
          </w:tcPr>
          <w:p w14:paraId="3A6F704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0331401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osiada pogłębioną wiedzę na temat wybranych źródeł prawa oraz niektórych instytucji myś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li prawniczej.</w:t>
            </w:r>
          </w:p>
        </w:tc>
        <w:tc>
          <w:tcPr>
            <w:tcW w:w="1873" w:type="dxa"/>
          </w:tcPr>
          <w:p w14:paraId="22935DC1" w14:textId="77777777" w:rsidR="002A6E4E" w:rsidRDefault="002A6E4E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0A808477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14:paraId="738D4FE2" w14:textId="77777777" w:rsidTr="00F54C62">
        <w:trPr>
          <w:trHeight w:val="109"/>
        </w:trPr>
        <w:tc>
          <w:tcPr>
            <w:tcW w:w="1701" w:type="dxa"/>
          </w:tcPr>
          <w:p w14:paraId="1BD905C3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BECA0D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mie zdefiniować uniwersalne dla większości typów i form ustrojowych pojęcia prawne i wykorzystać je do klasyfikacji oraz opisu poszczególnych ins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tytucji i źródeł prawa.</w:t>
            </w:r>
          </w:p>
        </w:tc>
        <w:tc>
          <w:tcPr>
            <w:tcW w:w="1873" w:type="dxa"/>
          </w:tcPr>
          <w:p w14:paraId="055A481E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54C62" w:rsidRPr="009C54AE" w14:paraId="61832962" w14:textId="77777777" w:rsidTr="00F54C62">
        <w:trPr>
          <w:trHeight w:val="125"/>
        </w:trPr>
        <w:tc>
          <w:tcPr>
            <w:tcW w:w="1701" w:type="dxa"/>
          </w:tcPr>
          <w:p w14:paraId="0F3E78A8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AA779B4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osiada wiedzę na temat ewolucji zakresu i procedury legislacyjnej w Europie od X do połowy XX w. na przykładzie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ybranych państw.</w:t>
            </w:r>
          </w:p>
        </w:tc>
        <w:tc>
          <w:tcPr>
            <w:tcW w:w="1873" w:type="dxa"/>
          </w:tcPr>
          <w:p w14:paraId="35F4E2D5" w14:textId="77777777" w:rsidR="002A6E4E" w:rsidRDefault="002A6E4E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EAEC333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4C62" w:rsidRPr="009C54AE" w14:paraId="0BDDBC96" w14:textId="77777777" w:rsidTr="00F54C62">
        <w:trPr>
          <w:trHeight w:val="109"/>
        </w:trPr>
        <w:tc>
          <w:tcPr>
            <w:tcW w:w="1701" w:type="dxa"/>
          </w:tcPr>
          <w:p w14:paraId="7FD774BB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7A62BDD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zanalizować i zinterpretować treść aktów prawnych obowiązujących w Europie od X do końca XX w. na przykładzi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wybranych państw europejskich.</w:t>
            </w:r>
          </w:p>
        </w:tc>
        <w:tc>
          <w:tcPr>
            <w:tcW w:w="1873" w:type="dxa"/>
          </w:tcPr>
          <w:p w14:paraId="0CED6F91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14:paraId="55225F1A" w14:textId="77777777" w:rsidTr="00F54C62">
        <w:trPr>
          <w:trHeight w:val="167"/>
        </w:trPr>
        <w:tc>
          <w:tcPr>
            <w:tcW w:w="1701" w:type="dxa"/>
          </w:tcPr>
          <w:p w14:paraId="54986EBA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6DCC429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wykorzystać wiedze na temat różnorodnych zależności przyczynowo skutkowych do analizy historycznych i wsp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ółczesnych systemów ustrojowych.</w:t>
            </w:r>
          </w:p>
        </w:tc>
        <w:tc>
          <w:tcPr>
            <w:tcW w:w="1873" w:type="dxa"/>
          </w:tcPr>
          <w:p w14:paraId="0E5E5CFF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4C62" w:rsidRPr="009C54AE" w14:paraId="17873BA8" w14:textId="77777777" w:rsidTr="00F54C62">
        <w:trPr>
          <w:trHeight w:val="125"/>
        </w:trPr>
        <w:tc>
          <w:tcPr>
            <w:tcW w:w="1701" w:type="dxa"/>
          </w:tcPr>
          <w:p w14:paraId="22A758B1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9023587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prawidłowo posługiwać się pojęciami prawnymi i językiem prawniczym wykorzystując je m. in. do opisu procesów ustrojono-prawnych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73" w:type="dxa"/>
          </w:tcPr>
          <w:p w14:paraId="34CC2A80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9C54AE" w14:paraId="4FEC1C67" w14:textId="77777777" w:rsidTr="005E6E85">
        <w:trPr>
          <w:trHeight w:val="151"/>
        </w:trPr>
        <w:tc>
          <w:tcPr>
            <w:tcW w:w="1701" w:type="dxa"/>
          </w:tcPr>
          <w:p w14:paraId="3A0856A0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CF0139C" w14:textId="77777777" w:rsidR="00F54C62" w:rsidRPr="009C54AE" w:rsidRDefault="0037254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254A">
              <w:rPr>
                <w:rFonts w:ascii="Corbel" w:hAnsi="Corbel"/>
                <w:b w:val="0"/>
                <w:smallCaps w:val="0"/>
                <w:szCs w:val="24"/>
              </w:rPr>
              <w:t>otrafi pracować na rzecz grupy osób wspomagając ją swoją wiedzą oraz prezentując włas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ne, dobrze umotywowane, poglądy.</w:t>
            </w:r>
          </w:p>
        </w:tc>
        <w:tc>
          <w:tcPr>
            <w:tcW w:w="1873" w:type="dxa"/>
          </w:tcPr>
          <w:p w14:paraId="512D3F8E" w14:textId="77777777" w:rsidR="00F54C62" w:rsidRPr="009C54AE" w:rsidRDefault="0037254A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54A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00A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FDC7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A79BA9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F8FCC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093851" w14:textId="77777777" w:rsidTr="00923D7D">
        <w:tc>
          <w:tcPr>
            <w:tcW w:w="9639" w:type="dxa"/>
          </w:tcPr>
          <w:p w14:paraId="5D05BBF9" w14:textId="77777777" w:rsidR="0085747A" w:rsidRPr="00C858F4" w:rsidRDefault="0085747A" w:rsidP="0030396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0639C449" w14:textId="77777777" w:rsidTr="00923D7D">
        <w:tc>
          <w:tcPr>
            <w:tcW w:w="9639" w:type="dxa"/>
          </w:tcPr>
          <w:p w14:paraId="3CC254BE" w14:textId="77777777" w:rsidR="0085747A" w:rsidRPr="00CB4D1B" w:rsidRDefault="00CB4D1B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Ustrój i źródła prawa despotii wschodnich</w:t>
            </w:r>
          </w:p>
        </w:tc>
      </w:tr>
      <w:tr w:rsidR="0085747A" w:rsidRPr="009C54AE" w14:paraId="388BD482" w14:textId="77777777" w:rsidTr="00923D7D">
        <w:tc>
          <w:tcPr>
            <w:tcW w:w="9639" w:type="dxa"/>
          </w:tcPr>
          <w:p w14:paraId="712BCE07" w14:textId="77777777" w:rsidR="0085747A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</w:rPr>
              <w:t>Podstawy ustrojowe Państwa Rzymskiego</w:t>
            </w:r>
          </w:p>
        </w:tc>
      </w:tr>
      <w:tr w:rsidR="0085747A" w:rsidRPr="009C54AE" w14:paraId="1151E07D" w14:textId="77777777" w:rsidTr="00EE2A4E">
        <w:trPr>
          <w:trHeight w:val="134"/>
        </w:trPr>
        <w:tc>
          <w:tcPr>
            <w:tcW w:w="9639" w:type="dxa"/>
          </w:tcPr>
          <w:p w14:paraId="676463B4" w14:textId="77777777" w:rsidR="0085747A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lastRenderedPageBreak/>
              <w:t>Podstawowe zasady ustrojowe państw feudalnych</w:t>
            </w:r>
          </w:p>
        </w:tc>
      </w:tr>
      <w:tr w:rsidR="00EE2A4E" w:rsidRPr="009C54AE" w14:paraId="4A0FBDBA" w14:textId="77777777" w:rsidTr="00EE2A4E">
        <w:trPr>
          <w:trHeight w:val="142"/>
        </w:trPr>
        <w:tc>
          <w:tcPr>
            <w:tcW w:w="9639" w:type="dxa"/>
          </w:tcPr>
          <w:p w14:paraId="0D1DC4B3" w14:textId="77777777" w:rsidR="00EE2A4E" w:rsidRPr="009C54A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Państwa monarchii absolutnej</w:t>
            </w:r>
          </w:p>
        </w:tc>
      </w:tr>
      <w:tr w:rsidR="00EE2A4E" w:rsidRPr="009C54AE" w14:paraId="49F20275" w14:textId="77777777" w:rsidTr="00EE2A4E">
        <w:trPr>
          <w:trHeight w:val="100"/>
        </w:trPr>
        <w:tc>
          <w:tcPr>
            <w:tcW w:w="9639" w:type="dxa"/>
          </w:tcPr>
          <w:p w14:paraId="58EE52F9" w14:textId="77777777"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Stany Zjednoczone Ameryki Północnej</w:t>
            </w:r>
          </w:p>
        </w:tc>
      </w:tr>
      <w:tr w:rsidR="00EE2A4E" w:rsidRPr="009C54AE" w14:paraId="30D9A5E2" w14:textId="77777777" w:rsidTr="00EE2A4E">
        <w:trPr>
          <w:trHeight w:val="184"/>
        </w:trPr>
        <w:tc>
          <w:tcPr>
            <w:tcW w:w="9639" w:type="dxa"/>
          </w:tcPr>
          <w:p w14:paraId="645520D6" w14:textId="77777777"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Rosja w XIX i</w:t>
            </w:r>
            <w:r w:rsidRPr="00CB4D1B">
              <w:rPr>
                <w:rFonts w:ascii="Corbel" w:hAnsi="Corbel"/>
                <w:sz w:val="24"/>
                <w:szCs w:val="24"/>
              </w:rPr>
              <w:cr/>
              <w:t>XX w.</w:t>
            </w:r>
          </w:p>
        </w:tc>
      </w:tr>
      <w:tr w:rsidR="00EE2A4E" w:rsidRPr="009C54AE" w14:paraId="0C66557D" w14:textId="77777777" w:rsidTr="00EE2A4E">
        <w:trPr>
          <w:trHeight w:val="134"/>
        </w:trPr>
        <w:tc>
          <w:tcPr>
            <w:tcW w:w="9639" w:type="dxa"/>
          </w:tcPr>
          <w:p w14:paraId="28BD9769" w14:textId="77777777" w:rsidR="00EE2A4E" w:rsidRPr="00EE2A4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CB4D1B">
              <w:rPr>
                <w:rFonts w:ascii="Corbel" w:hAnsi="Corbel"/>
                <w:sz w:val="24"/>
                <w:szCs w:val="24"/>
              </w:rPr>
              <w:t>Charakterystyka państwa epoki kapitalizmu</w:t>
            </w:r>
          </w:p>
        </w:tc>
      </w:tr>
      <w:tr w:rsidR="00EE2A4E" w:rsidRPr="009C54AE" w14:paraId="54BF80DC" w14:textId="77777777" w:rsidTr="00EE2A4E">
        <w:trPr>
          <w:trHeight w:val="150"/>
        </w:trPr>
        <w:tc>
          <w:tcPr>
            <w:tcW w:w="9639" w:type="dxa"/>
          </w:tcPr>
          <w:p w14:paraId="4CEA54AE" w14:textId="77777777" w:rsidR="00EE2A4E" w:rsidRPr="00CB4D1B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Tendencje ustrojowe państw XX w.</w:t>
            </w:r>
          </w:p>
        </w:tc>
      </w:tr>
      <w:tr w:rsidR="00EE2A4E" w:rsidRPr="009C54AE" w14:paraId="34573003" w14:textId="77777777" w:rsidTr="00EE2A4E">
        <w:trPr>
          <w:trHeight w:val="126"/>
        </w:trPr>
        <w:tc>
          <w:tcPr>
            <w:tcW w:w="9639" w:type="dxa"/>
            <w:tcBorders>
              <w:bottom w:val="single" w:sz="4" w:space="0" w:color="auto"/>
            </w:tcBorders>
          </w:tcPr>
          <w:p w14:paraId="51BF561B" w14:textId="77777777" w:rsidR="00EE2A4E" w:rsidRPr="00EE2A4E" w:rsidRDefault="00EE2A4E" w:rsidP="00D47011">
            <w:pPr>
              <w:pStyle w:val="Akapitzlist"/>
              <w:spacing w:before="120" w:after="12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sz w:val="24"/>
                <w:szCs w:val="24"/>
              </w:rPr>
              <w:t>Przemiany ustrojowe po upadku komunizmu</w:t>
            </w:r>
          </w:p>
        </w:tc>
      </w:tr>
    </w:tbl>
    <w:p w14:paraId="0FD9B3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582C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BC4F4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F2FD3F" w14:textId="77777777" w:rsidTr="00923D7D">
        <w:tc>
          <w:tcPr>
            <w:tcW w:w="9639" w:type="dxa"/>
          </w:tcPr>
          <w:p w14:paraId="083B031C" w14:textId="77777777" w:rsidR="0085747A" w:rsidRPr="00C858F4" w:rsidRDefault="0085747A" w:rsidP="00303967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5330C856" w14:textId="77777777" w:rsidTr="00923D7D">
        <w:tc>
          <w:tcPr>
            <w:tcW w:w="9639" w:type="dxa"/>
          </w:tcPr>
          <w:p w14:paraId="36EA3CF1" w14:textId="77777777"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Typy i formy państwa. Ustrój i prawo Państwa Franków. Podstawowe zasady ustrojowe monarchii patrymonialnej. Źródła prawa sądowego monarchii patrymonialnej. Prawo lenne.</w:t>
            </w:r>
          </w:p>
        </w:tc>
      </w:tr>
      <w:tr w:rsidR="0085747A" w:rsidRPr="009C54AE" w14:paraId="5122172C" w14:textId="77777777" w:rsidTr="00EE2A4E">
        <w:trPr>
          <w:trHeight w:val="168"/>
        </w:trPr>
        <w:tc>
          <w:tcPr>
            <w:tcW w:w="9639" w:type="dxa"/>
          </w:tcPr>
          <w:p w14:paraId="11825C78" w14:textId="77777777"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monarchii stanowej. Źródła prawa sądowego monarchii stanowej. Przywileje szlacheckie, mieszczańskie i dla duchowieństwa na przykładzie Francji i Anglii.</w:t>
            </w:r>
          </w:p>
        </w:tc>
      </w:tr>
      <w:tr w:rsidR="00EE2A4E" w:rsidRPr="009C54AE" w14:paraId="5DB895B1" w14:textId="77777777" w:rsidTr="00EE2A4E">
        <w:trPr>
          <w:trHeight w:val="125"/>
        </w:trPr>
        <w:tc>
          <w:tcPr>
            <w:tcW w:w="9639" w:type="dxa"/>
          </w:tcPr>
          <w:p w14:paraId="23DFD9F0" w14:textId="77777777"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Podstawowe zasady ustrojowe Państwa Kijowskiego i Rusi. Źródła prawa ruskiego.</w:t>
            </w:r>
          </w:p>
        </w:tc>
      </w:tr>
      <w:tr w:rsidR="00EE2A4E" w:rsidRPr="009C54AE" w14:paraId="58A4E734" w14:textId="77777777" w:rsidTr="00923D7D">
        <w:trPr>
          <w:trHeight w:val="151"/>
        </w:trPr>
        <w:tc>
          <w:tcPr>
            <w:tcW w:w="9639" w:type="dxa"/>
          </w:tcPr>
          <w:p w14:paraId="0D538869" w14:textId="77777777"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– zasady i organizacja państwa na przykładzie Francji</w:t>
            </w:r>
          </w:p>
        </w:tc>
      </w:tr>
      <w:tr w:rsidR="0085747A" w:rsidRPr="009C54AE" w14:paraId="364944F9" w14:textId="77777777" w:rsidTr="00EE2A4E">
        <w:trPr>
          <w:trHeight w:val="134"/>
        </w:trPr>
        <w:tc>
          <w:tcPr>
            <w:tcW w:w="9639" w:type="dxa"/>
          </w:tcPr>
          <w:p w14:paraId="4946A589" w14:textId="77777777" w:rsidR="0085747A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Monarchia absolutna oświecona w Prusach i Austrii. Podstawowe kodyfikacje prawa.</w:t>
            </w:r>
          </w:p>
        </w:tc>
      </w:tr>
      <w:tr w:rsidR="00EE2A4E" w:rsidRPr="009C54AE" w14:paraId="5FB84D42" w14:textId="77777777" w:rsidTr="00EE2A4E">
        <w:trPr>
          <w:trHeight w:val="301"/>
        </w:trPr>
        <w:tc>
          <w:tcPr>
            <w:tcW w:w="9639" w:type="dxa"/>
          </w:tcPr>
          <w:p w14:paraId="33E7D3E2" w14:textId="77777777" w:rsidR="00EE2A4E" w:rsidRPr="009C54A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Stany Zjednoczone Ameryki. Powstanie federacji, konstytucja, zasady obowiązywania prawa feudalnego i stanowego.</w:t>
            </w:r>
          </w:p>
        </w:tc>
      </w:tr>
      <w:tr w:rsidR="00EE2A4E" w:rsidRPr="009C54AE" w14:paraId="7D9466E6" w14:textId="77777777" w:rsidTr="00EE2A4E">
        <w:trPr>
          <w:trHeight w:val="268"/>
        </w:trPr>
        <w:tc>
          <w:tcPr>
            <w:tcW w:w="9639" w:type="dxa"/>
            <w:tcBorders>
              <w:bottom w:val="single" w:sz="4" w:space="0" w:color="auto"/>
            </w:tcBorders>
          </w:tcPr>
          <w:p w14:paraId="3C78B3BE" w14:textId="77777777" w:rsidR="00EE2A4E" w:rsidRPr="00EE2A4E" w:rsidRDefault="00EE2A4E" w:rsidP="00D4701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EE2A4E">
              <w:rPr>
                <w:rFonts w:ascii="Corbel" w:hAnsi="Corbel"/>
                <w:iCs/>
                <w:sz w:val="24"/>
                <w:szCs w:val="24"/>
              </w:rPr>
              <w:t>Francja w okresie wielkiej rewolucji i rządów Napoleona. Wielkie kodyfikacje prawa.</w:t>
            </w:r>
          </w:p>
        </w:tc>
      </w:tr>
    </w:tbl>
    <w:p w14:paraId="413C6E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663D5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4D2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BF95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868EC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C3EF9B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6FE4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425D12F" w14:textId="77777777" w:rsidR="00E47F44" w:rsidRPr="00E47F44" w:rsidRDefault="00E47F44" w:rsidP="00E47F44">
      <w:pPr>
        <w:pStyle w:val="Punktygwne"/>
        <w:tabs>
          <w:tab w:val="left" w:pos="284"/>
        </w:tabs>
        <w:spacing w:before="12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Wykłady - wykład informacyjny z elementami wykładu problemowego;</w:t>
      </w:r>
    </w:p>
    <w:p w14:paraId="59D6B211" w14:textId="77777777" w:rsidR="00E47F44" w:rsidRPr="00E47F44" w:rsidRDefault="00E47F44" w:rsidP="00E47F4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Ćwiczenia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źródłowych.</w:t>
      </w:r>
    </w:p>
    <w:p w14:paraId="1C7A26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29541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AFEF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6548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AB0F8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8066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6997F796" w14:textId="77777777" w:rsidTr="00C05F44">
        <w:tc>
          <w:tcPr>
            <w:tcW w:w="1985" w:type="dxa"/>
            <w:vAlign w:val="center"/>
          </w:tcPr>
          <w:p w14:paraId="31DD5B11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B58EB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2C8EFCA0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7E4405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7B0428A3" w14:textId="77777777" w:rsidR="0085747A" w:rsidRPr="00C858F4" w:rsidRDefault="00734FE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4169EAF4" w14:textId="77777777" w:rsidTr="00C05F44">
        <w:tc>
          <w:tcPr>
            <w:tcW w:w="1985" w:type="dxa"/>
          </w:tcPr>
          <w:p w14:paraId="060237CC" w14:textId="77777777" w:rsidR="0085747A" w:rsidRPr="00090B12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E233BB8" w14:textId="77777777"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8B6B492" w14:textId="77777777"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43A1DC2" w14:textId="77777777" w:rsidR="00734FED" w:rsidRPr="00D24278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4945159" w14:textId="77777777" w:rsidR="0085747A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2901B42D" w14:textId="77777777"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AF7F16F" w14:textId="77777777" w:rsidTr="00090B12">
        <w:trPr>
          <w:trHeight w:val="184"/>
        </w:trPr>
        <w:tc>
          <w:tcPr>
            <w:tcW w:w="1985" w:type="dxa"/>
          </w:tcPr>
          <w:p w14:paraId="17676CDB" w14:textId="77777777"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C7DBB5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F4499E8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5D1032A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4E7350B4" w14:textId="77777777" w:rsidR="0085747A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8EBD931" w14:textId="77777777"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26012B9F" w14:textId="77777777" w:rsidTr="00090B12">
        <w:trPr>
          <w:trHeight w:val="125"/>
        </w:trPr>
        <w:tc>
          <w:tcPr>
            <w:tcW w:w="1985" w:type="dxa"/>
          </w:tcPr>
          <w:p w14:paraId="24F617D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FFDC896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604D36C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22FA129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8469450" w14:textId="77777777"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6B4828D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DB25B7B" w14:textId="77777777" w:rsidTr="00090B12">
        <w:trPr>
          <w:trHeight w:val="167"/>
        </w:trPr>
        <w:tc>
          <w:tcPr>
            <w:tcW w:w="1985" w:type="dxa"/>
          </w:tcPr>
          <w:p w14:paraId="15F348C8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13BE837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2484B5D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A801045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DFCE69A" w14:textId="77777777"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A27A359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2CA85DE7" w14:textId="77777777" w:rsidTr="00090B12">
        <w:trPr>
          <w:trHeight w:val="125"/>
        </w:trPr>
        <w:tc>
          <w:tcPr>
            <w:tcW w:w="1985" w:type="dxa"/>
          </w:tcPr>
          <w:p w14:paraId="3E6C68D5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FFE83A0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20C7F92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486D3D6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379A3BD" w14:textId="77777777"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C8B723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757F54D" w14:textId="77777777" w:rsidTr="00090B12">
        <w:trPr>
          <w:trHeight w:val="125"/>
        </w:trPr>
        <w:tc>
          <w:tcPr>
            <w:tcW w:w="1985" w:type="dxa"/>
          </w:tcPr>
          <w:p w14:paraId="52271ED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1D5FEBC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99A3EB9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3D652389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C1120EC" w14:textId="77777777" w:rsidR="00090B12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6828FBFD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30254E8B" w14:textId="77777777" w:rsidTr="00090B12">
        <w:trPr>
          <w:trHeight w:val="150"/>
        </w:trPr>
        <w:tc>
          <w:tcPr>
            <w:tcW w:w="1985" w:type="dxa"/>
          </w:tcPr>
          <w:p w14:paraId="546A3D0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0AB3F5E9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34EDA03F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B2957FF" w14:textId="77777777" w:rsidR="00734FED" w:rsidRPr="00734FED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C219393" w14:textId="77777777" w:rsidR="00090B12" w:rsidRPr="00CB4C4A" w:rsidRDefault="00734FED" w:rsidP="00734FED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4F27423F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35F675F7" w14:textId="77777777" w:rsidTr="00090B12">
        <w:trPr>
          <w:trHeight w:val="150"/>
        </w:trPr>
        <w:tc>
          <w:tcPr>
            <w:tcW w:w="1985" w:type="dxa"/>
          </w:tcPr>
          <w:p w14:paraId="2242F44D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DA30496" w14:textId="77777777" w:rsidR="00090B12" w:rsidRPr="00CB4C4A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090B1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90B12"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71F3EDCB" w14:textId="77777777" w:rsidR="00090B12" w:rsidRPr="009C54AE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18D20A14" w14:textId="77777777" w:rsidTr="00090B12">
        <w:trPr>
          <w:trHeight w:val="125"/>
        </w:trPr>
        <w:tc>
          <w:tcPr>
            <w:tcW w:w="1985" w:type="dxa"/>
          </w:tcPr>
          <w:p w14:paraId="4B1849E4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7DD77C67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4ECC6DAF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398AC91" w14:textId="77777777" w:rsidR="00734FED" w:rsidRPr="00734FED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320EFEB" w14:textId="77777777" w:rsidR="00090B12" w:rsidRPr="00CB4C4A" w:rsidRDefault="00734FED" w:rsidP="00734FED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734FED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01A101E3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701703A" w14:textId="77777777" w:rsidTr="00C05F44">
        <w:trPr>
          <w:trHeight w:val="151"/>
        </w:trPr>
        <w:tc>
          <w:tcPr>
            <w:tcW w:w="1985" w:type="dxa"/>
          </w:tcPr>
          <w:p w14:paraId="4CD965F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4B29FC74" w14:textId="77777777" w:rsidR="00090B12" w:rsidRPr="00CB4C4A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090B12" w:rsidRPr="00090B1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24C6BB05" w14:textId="77777777" w:rsidR="00090B12" w:rsidRPr="009C54AE" w:rsidRDefault="00734FED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D3B50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A086D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4204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2CDD2E4D" w14:textId="77777777" w:rsidTr="00923D7D">
        <w:tc>
          <w:tcPr>
            <w:tcW w:w="9670" w:type="dxa"/>
          </w:tcPr>
          <w:p w14:paraId="1EBE3590" w14:textId="77777777" w:rsidR="00CB4C4A" w:rsidRPr="003D3B2F" w:rsidRDefault="00E47F44" w:rsidP="00E47F44">
            <w:pPr>
              <w:pStyle w:val="Punktygwne"/>
              <w:spacing w:before="12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aliczenie z oceną w formie kolokwium złożonego z czterech pytań, zaliczenie następuje w przypadku wyczerpującej odpowiedzi na dwa pytania problemowe lub w przypadku znacznej aktywności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cząstkowych;</w:t>
            </w:r>
          </w:p>
          <w:p w14:paraId="0219A50A" w14:textId="77777777" w:rsidR="0085747A" w:rsidRPr="003D3B2F" w:rsidRDefault="00E47F44" w:rsidP="00E47F44">
            <w:pPr>
              <w:pStyle w:val="Punktygwne"/>
              <w:spacing w:before="0" w:after="12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4606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AEAF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C5E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36AA45" w14:textId="77777777" w:rsidTr="003E1941">
        <w:tc>
          <w:tcPr>
            <w:tcW w:w="4962" w:type="dxa"/>
            <w:vAlign w:val="center"/>
          </w:tcPr>
          <w:p w14:paraId="2FC974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7AA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ECA218" w14:textId="77777777" w:rsidTr="00923D7D">
        <w:tc>
          <w:tcPr>
            <w:tcW w:w="4962" w:type="dxa"/>
          </w:tcPr>
          <w:p w14:paraId="032EE187" w14:textId="77777777" w:rsidR="0085747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8E9DF5" w14:textId="77777777" w:rsidR="0085747A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D47011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– 30 godz.</w:t>
            </w:r>
          </w:p>
          <w:p w14:paraId="524E9666" w14:textId="77777777" w:rsidR="003D3B2F" w:rsidRPr="009C54AE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61DC5" w:rsidRPr="009C54AE" w14:paraId="226D4290" w14:textId="77777777" w:rsidTr="00923D7D">
        <w:tc>
          <w:tcPr>
            <w:tcW w:w="4962" w:type="dxa"/>
          </w:tcPr>
          <w:p w14:paraId="301340CC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DA98FEC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034B52" w14:textId="77777777" w:rsidR="00C61DC5" w:rsidRPr="003D3B2F" w:rsidRDefault="00511A98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66088935" w14:textId="77777777" w:rsidTr="00923D7D">
        <w:tc>
          <w:tcPr>
            <w:tcW w:w="4962" w:type="dxa"/>
          </w:tcPr>
          <w:p w14:paraId="549F4383" w14:textId="77777777" w:rsidR="0071620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EDD114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7AD9F6" w14:textId="77777777" w:rsidR="00C61DC5" w:rsidRPr="003D3B2F" w:rsidRDefault="00511A98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9A3D89A" w14:textId="77777777" w:rsidTr="00923D7D">
        <w:tc>
          <w:tcPr>
            <w:tcW w:w="4962" w:type="dxa"/>
          </w:tcPr>
          <w:p w14:paraId="7084A419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9837DD" w14:textId="77777777" w:rsidR="0085747A" w:rsidRPr="003D3B2F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125 godz.</w:t>
            </w:r>
          </w:p>
        </w:tc>
      </w:tr>
      <w:tr w:rsidR="0085747A" w:rsidRPr="009C54AE" w14:paraId="702B1385" w14:textId="77777777" w:rsidTr="00923D7D">
        <w:tc>
          <w:tcPr>
            <w:tcW w:w="4962" w:type="dxa"/>
          </w:tcPr>
          <w:p w14:paraId="6DB9521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8EA3B3" w14:textId="77777777" w:rsidR="0085747A" w:rsidRPr="003D3B2F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B2F">
              <w:rPr>
                <w:rFonts w:ascii="Corbel" w:hAnsi="Corbel"/>
                <w:sz w:val="24"/>
                <w:szCs w:val="24"/>
              </w:rPr>
              <w:t>5 punktów</w:t>
            </w:r>
          </w:p>
        </w:tc>
      </w:tr>
    </w:tbl>
    <w:p w14:paraId="3F98BB2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504E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E3A9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8F071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32FEC6" w14:textId="77777777" w:rsidTr="0071620A">
        <w:trPr>
          <w:trHeight w:val="397"/>
        </w:trPr>
        <w:tc>
          <w:tcPr>
            <w:tcW w:w="3544" w:type="dxa"/>
          </w:tcPr>
          <w:p w14:paraId="5B4751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1225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2204D12" w14:textId="77777777" w:rsidTr="0071620A">
        <w:trPr>
          <w:trHeight w:val="397"/>
        </w:trPr>
        <w:tc>
          <w:tcPr>
            <w:tcW w:w="3544" w:type="dxa"/>
          </w:tcPr>
          <w:p w14:paraId="1064B7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E1F9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C3987B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7DE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CF2D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FD74A" w14:textId="77777777" w:rsidTr="00C858F4">
        <w:trPr>
          <w:trHeight w:val="397"/>
        </w:trPr>
        <w:tc>
          <w:tcPr>
            <w:tcW w:w="9639" w:type="dxa"/>
          </w:tcPr>
          <w:p w14:paraId="73225136" w14:textId="77777777"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927C95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M. Szczaniecki,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państwa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2011;</w:t>
            </w:r>
          </w:p>
          <w:p w14:paraId="3CC20C43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0"/>
              <w:ind w:left="743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A. Dziadzio,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Powszechna historia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14:paraId="7B5D3FA7" w14:textId="77777777" w:rsidR="00355D77" w:rsidRPr="00355D77" w:rsidRDefault="00355D77" w:rsidP="00C858F4">
            <w:pPr>
              <w:pStyle w:val="Punktygwne"/>
              <w:numPr>
                <w:ilvl w:val="0"/>
                <w:numId w:val="4"/>
              </w:numPr>
              <w:spacing w:before="120" w:after="120"/>
              <w:ind w:left="743" w:hanging="357"/>
              <w:rPr>
                <w:rFonts w:ascii="Corbel" w:hAnsi="Corbel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szCs w:val="24"/>
              </w:rPr>
              <w:t xml:space="preserve">T. Maciejewski, </w:t>
            </w:r>
            <w:r w:rsidRPr="00355D77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ustroju i prawa</w:t>
            </w:r>
            <w:r w:rsidRPr="00355D77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  <w:tr w:rsidR="0085747A" w:rsidRPr="009C54AE" w14:paraId="06FE2030" w14:textId="77777777" w:rsidTr="00C858F4">
        <w:trPr>
          <w:trHeight w:val="397"/>
        </w:trPr>
        <w:tc>
          <w:tcPr>
            <w:tcW w:w="9639" w:type="dxa"/>
          </w:tcPr>
          <w:p w14:paraId="4ED301D5" w14:textId="77777777" w:rsidR="0085747A" w:rsidRPr="00C858F4" w:rsidRDefault="0085747A" w:rsidP="00C858F4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FA1AF4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Maciejewski,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administracji,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08E8BC90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Jaworski,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Zarys powszechnej historii państwa i prawa,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1997;</w:t>
            </w:r>
          </w:p>
          <w:p w14:paraId="6396A372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Grzybowski,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Dzieje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1981;</w:t>
            </w:r>
          </w:p>
          <w:p w14:paraId="25094307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Sójka-Zielińska,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6F5D2B9F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Borkowska – Bagińska,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prawa sądowego,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2006;</w:t>
            </w:r>
          </w:p>
          <w:p w14:paraId="645F68EC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Gulczyński, B. Lesiński, J. Walachowicz, J. Wiewiórkowski,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Historia państwa i prawa. Wybór tekstów źródłowych,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 1995;</w:t>
            </w:r>
          </w:p>
          <w:p w14:paraId="3B4910CF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A. Dziadzio, D. Malec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Historia prawa. Proces i wymiar sprawiedliwości w świetle źródeł,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2000;</w:t>
            </w:r>
          </w:p>
          <w:p w14:paraId="7D169E53" w14:textId="77777777" w:rsidR="00355D77" w:rsidRPr="00355D77" w:rsidRDefault="00355D77" w:rsidP="00355D77">
            <w:pPr>
              <w:pStyle w:val="Punktygwne"/>
              <w:numPr>
                <w:ilvl w:val="0"/>
                <w:numId w:val="5"/>
              </w:numPr>
              <w:spacing w:before="12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Szczaniecki,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Wybór źródeł do historii państwa i prawa w dobie nowożytnej,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2001;</w:t>
            </w:r>
          </w:p>
          <w:p w14:paraId="67C4E124" w14:textId="77777777" w:rsidR="00355D77" w:rsidRPr="00355D77" w:rsidRDefault="00355D77" w:rsidP="00C858F4">
            <w:pPr>
              <w:pStyle w:val="Punktygwne"/>
              <w:numPr>
                <w:ilvl w:val="0"/>
                <w:numId w:val="5"/>
              </w:numPr>
              <w:spacing w:before="120" w:after="120"/>
              <w:ind w:left="714" w:hanging="357"/>
              <w:rPr>
                <w:rFonts w:ascii="Corbel" w:hAnsi="Corbel"/>
                <w:i/>
                <w:color w:val="000000"/>
                <w:szCs w:val="24"/>
              </w:rPr>
            </w:pP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Koranyi, </w:t>
            </w:r>
            <w:r w:rsidRPr="00355D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Powszechna historia państwa i prawa, </w:t>
            </w:r>
            <w:r w:rsidRPr="00355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1-3, Warszawa 1966.</w:t>
            </w:r>
          </w:p>
        </w:tc>
      </w:tr>
    </w:tbl>
    <w:p w14:paraId="5E2579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10A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EB61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90E5" w14:textId="77777777" w:rsidR="007F1CD1" w:rsidRDefault="007F1CD1" w:rsidP="00C16ABF">
      <w:pPr>
        <w:spacing w:after="0" w:line="240" w:lineRule="auto"/>
      </w:pPr>
      <w:r>
        <w:separator/>
      </w:r>
    </w:p>
  </w:endnote>
  <w:endnote w:type="continuationSeparator" w:id="0">
    <w:p w14:paraId="1A260071" w14:textId="77777777" w:rsidR="007F1CD1" w:rsidRDefault="007F1C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6C134" w14:textId="77777777" w:rsidR="007F1CD1" w:rsidRDefault="007F1CD1" w:rsidP="00C16ABF">
      <w:pPr>
        <w:spacing w:after="0" w:line="240" w:lineRule="auto"/>
      </w:pPr>
      <w:r>
        <w:separator/>
      </w:r>
    </w:p>
  </w:footnote>
  <w:footnote w:type="continuationSeparator" w:id="0">
    <w:p w14:paraId="4DA9FBD9" w14:textId="77777777" w:rsidR="007F1CD1" w:rsidRDefault="007F1CD1" w:rsidP="00C16ABF">
      <w:pPr>
        <w:spacing w:after="0" w:line="240" w:lineRule="auto"/>
      </w:pPr>
      <w:r>
        <w:continuationSeparator/>
      </w:r>
    </w:p>
  </w:footnote>
  <w:footnote w:id="1">
    <w:p w14:paraId="5E5213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44B07A36"/>
    <w:lvl w:ilvl="0" w:tplc="083060C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257429">
    <w:abstractNumId w:val="0"/>
  </w:num>
  <w:num w:numId="2" w16cid:durableId="594099684">
    <w:abstractNumId w:val="5"/>
  </w:num>
  <w:num w:numId="3" w16cid:durableId="1936206971">
    <w:abstractNumId w:val="4"/>
  </w:num>
  <w:num w:numId="4" w16cid:durableId="1270896190">
    <w:abstractNumId w:val="2"/>
  </w:num>
  <w:num w:numId="5" w16cid:durableId="440758079">
    <w:abstractNumId w:val="1"/>
  </w:num>
  <w:num w:numId="6" w16cid:durableId="3903508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42A51"/>
    <w:rsid w:val="00042D2E"/>
    <w:rsid w:val="00044C82"/>
    <w:rsid w:val="00070ED6"/>
    <w:rsid w:val="000742DC"/>
    <w:rsid w:val="00084C12"/>
    <w:rsid w:val="00090B12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1078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51C5"/>
    <w:rsid w:val="003343CF"/>
    <w:rsid w:val="00346FE9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AE6"/>
    <w:rsid w:val="004A3EEA"/>
    <w:rsid w:val="004A4D1F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0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34FED"/>
    <w:rsid w:val="00745302"/>
    <w:rsid w:val="007461D6"/>
    <w:rsid w:val="00746EC8"/>
    <w:rsid w:val="00763BF1"/>
    <w:rsid w:val="00766FD4"/>
    <w:rsid w:val="0078168C"/>
    <w:rsid w:val="00787C2A"/>
    <w:rsid w:val="00790E27"/>
    <w:rsid w:val="00796A00"/>
    <w:rsid w:val="007A4022"/>
    <w:rsid w:val="007A6E6E"/>
    <w:rsid w:val="007B5DF4"/>
    <w:rsid w:val="007C3299"/>
    <w:rsid w:val="007C3BCC"/>
    <w:rsid w:val="007C4546"/>
    <w:rsid w:val="007D6E56"/>
    <w:rsid w:val="007F1CD1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7CE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84C85"/>
    <w:rsid w:val="00A90EB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F4"/>
    <w:rsid w:val="00C94B98"/>
    <w:rsid w:val="00CA2B96"/>
    <w:rsid w:val="00CA5089"/>
    <w:rsid w:val="00CB4C4A"/>
    <w:rsid w:val="00CB4D1B"/>
    <w:rsid w:val="00CD6897"/>
    <w:rsid w:val="00CE5BAC"/>
    <w:rsid w:val="00CF03F7"/>
    <w:rsid w:val="00CF21F4"/>
    <w:rsid w:val="00CF25BE"/>
    <w:rsid w:val="00CF78ED"/>
    <w:rsid w:val="00D02B25"/>
    <w:rsid w:val="00D02EBA"/>
    <w:rsid w:val="00D17C3C"/>
    <w:rsid w:val="00D26B2C"/>
    <w:rsid w:val="00D32420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4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2CDA"/>
  <w15:docId w15:val="{4389D64B-657F-413B-B634-A43F1DD9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BDC2-C148-41A8-AE0B-70D0BD1B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1467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2019-11-21T13:58:00Z</cp:lastPrinted>
  <dcterms:created xsi:type="dcterms:W3CDTF">2019-11-21T13:58:00Z</dcterms:created>
  <dcterms:modified xsi:type="dcterms:W3CDTF">2023-10-26T09:29:00Z</dcterms:modified>
</cp:coreProperties>
</file>